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spacing w:line="560" w:lineRule="exact"/>
        <w:ind w:firstLine="2200" w:firstLineChars="500"/>
        <w:rPr>
          <w:rFonts w:hint="default" w:ascii="黑体" w:hAnsi="黑体" w:eastAsia="黑体" w:cs="仿宋_GB2312"/>
          <w:sz w:val="44"/>
          <w:szCs w:val="44"/>
          <w:lang w:val="en-US" w:eastAsia="zh-CN"/>
        </w:rPr>
      </w:pPr>
      <w:r>
        <w:rPr>
          <w:rFonts w:hint="eastAsia" w:ascii="黑体" w:hAnsi="黑体" w:eastAsia="黑体" w:cs="仿宋_GB2312"/>
          <w:sz w:val="44"/>
          <w:szCs w:val="44"/>
          <w:lang w:val="en-US" w:eastAsia="zh-CN"/>
        </w:rPr>
        <w:t>采购竞价函</w:t>
      </w:r>
    </w:p>
    <w:p>
      <w:pPr>
        <w:spacing w:line="560" w:lineRule="exact"/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highlight w:val="yellow"/>
        </w:rPr>
        <w:t>为了加强企业的安全管理，提高公司安全管理水平，防止或减少各类事故的发生，依据《安全生产法》的要求，公司利用第三方公司为公司的安全管理提供技术服务。</w:t>
      </w:r>
      <w:r>
        <w:rPr>
          <w:rFonts w:hint="eastAsia" w:ascii="宋体" w:hAnsi="宋体" w:cs="宋体"/>
          <w:sz w:val="28"/>
          <w:szCs w:val="28"/>
        </w:rPr>
        <w:t>本次</w:t>
      </w:r>
      <w:r>
        <w:rPr>
          <w:rFonts w:hint="eastAsia" w:ascii="仿宋_GB2312" w:hAnsi="仿宋_GB2312" w:eastAsia="仿宋_GB2312" w:cs="仿宋_GB2312"/>
          <w:sz w:val="28"/>
          <w:szCs w:val="28"/>
        </w:rPr>
        <w:t>采购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竞价</w:t>
      </w:r>
      <w:r>
        <w:rPr>
          <w:rFonts w:hint="eastAsia" w:ascii="仿宋_GB2312" w:hAnsi="仿宋_GB2312" w:eastAsia="仿宋_GB2312" w:cs="仿宋_GB2312"/>
          <w:sz w:val="28"/>
          <w:szCs w:val="28"/>
        </w:rPr>
        <w:t>标的为国风木塑公司2026年安全管家技术服务。</w:t>
      </w:r>
    </w:p>
    <w:tbl>
      <w:tblPr>
        <w:tblStyle w:val="00000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924"/>
        <w:gridCol w:w="2997"/>
        <w:gridCol w:w="5676"/>
      </w:tblGrid>
      <w:bookmarkStart w:id="1" w:name="_Hlk183696593"/>
      <w:tr>
        <w:trPr>
          <w:trHeight w:val="648" w:hRule="atLeast"/>
          <w:jc w:val="center"/>
        </w:trPr>
        <w:tc>
          <w:tcPr>
            <w:tcW w:w="986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标</w:t>
            </w:r>
            <w:r>
              <w:rPr>
                <w:rFonts w:hint="eastAsia" w:ascii="宋体" w:hAnsi="宋体" w:cs="宋体"/>
                <w:sz w:val="28"/>
                <w:szCs w:val="28"/>
              </w:rPr>
              <w:t>的</w:t>
            </w:r>
          </w:p>
        </w:tc>
        <w:tc>
          <w:tcPr>
            <w:tcW w:w="92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服务</w:t>
            </w:r>
          </w:p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期限</w:t>
            </w:r>
          </w:p>
        </w:tc>
        <w:tc>
          <w:tcPr>
            <w:tcW w:w="2997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服务要求</w:t>
            </w:r>
          </w:p>
        </w:tc>
        <w:tc>
          <w:tcPr>
            <w:tcW w:w="5676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备注</w:t>
            </w:r>
          </w:p>
        </w:tc>
      </w:tr>
      <w:tr>
        <w:trPr>
          <w:trHeight w:val="1234" w:hRule="atLeast"/>
          <w:jc w:val="center"/>
        </w:trPr>
        <w:tc>
          <w:tcPr>
            <w:tcW w:w="98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国风木塑公司2026年安全管家技术服务</w:t>
            </w:r>
          </w:p>
        </w:tc>
        <w:tc>
          <w:tcPr>
            <w:tcW w:w="92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2026年1月1日到2026年12月31日</w:t>
            </w:r>
          </w:p>
        </w:tc>
        <w:tc>
          <w:tcPr>
            <w:tcW w:w="2997" w:type="dxa"/>
            <w:vAlign w:val="center"/>
          </w:tcPr>
          <w:p>
            <w:pPr>
              <w:pStyle w:val="00000e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安全管理制度建设</w:t>
            </w:r>
            <w:r>
              <w:rPr>
                <w:rFonts w:hint="eastAsia" w:ascii="Malgun Gothic Semilight" w:hAnsi="Malgun Gothic Semilight" w:eastAsia="Malgun Gothic Semilight" w:cs="Malgun Gothic Semilight"/>
                <w:sz w:val="28"/>
                <w:szCs w:val="28"/>
              </w:rPr>
              <w:t>：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结合公司的实际、新的法规、文件的要求，完成公司</w:t>
            </w:r>
            <w:r>
              <w:rPr>
                <w:rFonts w:hint="eastAsia" w:ascii="宋体" w:hAnsi="宋体" w:cs="宋体"/>
                <w:sz w:val="28"/>
                <w:szCs w:val="28"/>
              </w:rPr>
              <w:t>安全制度更新及制度修订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yellow"/>
              </w:rPr>
              <w:t>,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每年1-2次。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2、</w:t>
            </w:r>
            <w:r>
              <w:rPr>
                <w:rFonts w:hint="eastAsia" w:ascii="宋体" w:hAnsi="宋体" w:cs="宋体"/>
                <w:sz w:val="28"/>
                <w:szCs w:val="28"/>
              </w:rPr>
              <w:t>安全风险评估与识别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形成事故风险的等级资料，每半年更新一次。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3、</w:t>
            </w:r>
            <w:r>
              <w:rPr>
                <w:rFonts w:hint="eastAsia" w:ascii="宋体" w:hAnsi="宋体" w:cs="宋体"/>
                <w:sz w:val="28"/>
                <w:szCs w:val="28"/>
              </w:rPr>
              <w:t>事故隐患排查每月一次</w:t>
            </w:r>
            <w:r>
              <w:rPr>
                <w:rFonts w:hint="eastAsia" w:ascii="Malgun Gothic Semilight" w:hAnsi="Malgun Gothic Semilight" w:eastAsia="Malgun Gothic Semilight" w:cs="Malgun Gothic Semilight"/>
                <w:sz w:val="28"/>
                <w:szCs w:val="28"/>
              </w:rPr>
              <w:t>，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覆盖公司的所有岗位；每月复查一次，形成检查及复查报告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</w:t>
            </w:r>
            <w:r>
              <w:rPr>
                <w:rFonts w:hint="eastAsia" w:ascii="宋体" w:hAnsi="宋体" w:cs="宋体"/>
                <w:sz w:val="28"/>
                <w:szCs w:val="28"/>
              </w:rPr>
              <w:t>指导甲方完成整改闭环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乙方团队需2名以上专家（专家需不同的专业</w:t>
            </w:r>
            <w:r>
              <w:rPr>
                <w:rFonts w:ascii="宋体" w:hAnsi="宋体" w:cs="宋体"/>
                <w:sz w:val="28"/>
                <w:szCs w:val="28"/>
                <w:highlight w:val="yellow"/>
              </w:rPr>
              <w:t>），每次检查时间</w:t>
            </w:r>
            <w:r>
              <w:rPr>
                <w:rFonts w:hint="eastAsia" w:ascii="宋体" w:hAnsi="宋体" w:cs="宋体"/>
                <w:sz w:val="28"/>
                <w:szCs w:val="28"/>
              </w:rPr>
              <w:t>4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小时</w:t>
            </w:r>
            <w:r>
              <w:rPr>
                <w:rFonts w:hint="eastAsia" w:ascii="宋体" w:hAnsi="宋体" w:cs="宋体"/>
                <w:sz w:val="28"/>
                <w:szCs w:val="28"/>
              </w:rPr>
              <w:t>-6小时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。4、</w:t>
            </w:r>
            <w:r>
              <w:rPr>
                <w:rFonts w:hint="eastAsia" w:ascii="宋体" w:hAnsi="宋体" w:cs="宋体"/>
                <w:sz w:val="28"/>
                <w:szCs w:val="28"/>
              </w:rPr>
              <w:t>安全教育培训全年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sz w:val="28"/>
                <w:szCs w:val="28"/>
              </w:rPr>
              <w:t>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需结合企业生产、风险，精心编写授课教材、PPT,经甲方同意，由资深专家授课，每次授课时间不小于2.5小时，配合甲方形成培训资料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yellow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5、</w:t>
            </w:r>
            <w:r>
              <w:rPr>
                <w:rFonts w:hint="eastAsia" w:ascii="宋体" w:hAnsi="宋体" w:cs="宋体"/>
                <w:sz w:val="28"/>
                <w:szCs w:val="28"/>
              </w:rPr>
              <w:t>应急管理</w:t>
            </w:r>
            <w:r>
              <w:rPr>
                <w:rFonts w:hint="eastAsia" w:ascii="Malgun Gothic Semilight" w:hAnsi="Malgun Gothic Semilight" w:eastAsia="Malgun Gothic Semilight" w:cs="Malgun Gothic Semilight"/>
                <w:sz w:val="28"/>
                <w:szCs w:val="28"/>
              </w:rPr>
              <w:t>，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协助甲方开展预案、现场处置卡的编写或修订、外审；指导</w:t>
            </w:r>
            <w:r>
              <w:rPr>
                <w:rFonts w:hint="eastAsia" w:ascii="宋体" w:hAnsi="宋体" w:cs="宋体"/>
                <w:sz w:val="28"/>
                <w:szCs w:val="28"/>
              </w:rPr>
              <w:t>甲方开展综合应急预案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专项预案的演练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</w:t>
            </w:r>
            <w:r>
              <w:rPr>
                <w:rFonts w:hint="eastAsia" w:ascii="宋体" w:hAnsi="宋体" w:cs="宋体"/>
                <w:sz w:val="28"/>
                <w:szCs w:val="28"/>
              </w:rPr>
              <w:t>每年1-2次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  <w:p>
            <w:pPr>
              <w:pStyle w:val="00000e"/>
              <w:spacing w:line="560" w:lineRule="exact"/>
              <w:ind w:left="720" w:firstLine="0" w:firstLineChars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6、</w:t>
            </w:r>
            <w:r>
              <w:rPr>
                <w:rFonts w:hint="eastAsia" w:ascii="宋体" w:hAnsi="宋体" w:cs="宋体"/>
                <w:sz w:val="28"/>
                <w:szCs w:val="28"/>
              </w:rPr>
              <w:t>为甲方提供生产、管理过程中存在的问题及针对性的技术对策。</w:t>
            </w:r>
          </w:p>
        </w:tc>
        <w:tc>
          <w:tcPr>
            <w:tcW w:w="5676" w:type="dxa"/>
          </w:tcPr>
          <w:p>
            <w:pPr>
              <w:rPr/>
            </w:pPr>
          </w:p>
        </w:tc>
      </w:tr>
      <w:tr>
        <w:trPr>
          <w:trHeight w:val="1234" w:hRule="atLeast"/>
          <w:jc w:val="center"/>
        </w:trPr>
        <w:tc>
          <w:tcPr>
            <w:tcW w:w="986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资格要求</w:t>
            </w:r>
          </w:p>
        </w:tc>
        <w:tc>
          <w:tcPr>
            <w:tcW w:w="92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9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</w:t>
            </w:r>
            <w:r>
              <w:rPr>
                <w:rFonts w:hint="eastAsia" w:ascii="宋体" w:hAnsi="宋体" w:cs="宋体"/>
                <w:sz w:val="28"/>
                <w:szCs w:val="28"/>
              </w:rPr>
              <w:t>具有营业执照，营业执照范围内有安全技术咨询服务、消防服务等内容，2.投标单位未被列为失信人名单</w:t>
            </w:r>
          </w:p>
        </w:tc>
        <w:tc>
          <w:tcPr>
            <w:tcW w:w="5676" w:type="dxa"/>
          </w:tcPr>
          <w:p>
            <w:pPr>
              <w:ind w:left="5040" w:hanging="5040" w:hangingChars="2400"/>
              <w:jc w:val="left"/>
              <w:rPr>
                <w:rFonts w:hint="eastAsia" w:eastAsiaTheme="minorEastAsia"/>
              </w:rPr>
            </w:pPr>
            <w:r>
              <w:rPr>
                <w:rFonts w:hint="eastAsia" w:eastAsiaTheme="minorEastAsia"/>
              </w:rPr>
              <w:t>附营业</w:t>
            </w:r>
          </w:p>
          <w:p>
            <w:pPr>
              <w:ind w:left="5040" w:hanging="5040" w:hangingChars="2400"/>
              <w:jc w:val="left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执照、</w:t>
            </w:r>
          </w:p>
          <w:p>
            <w:pPr>
              <w:rPr/>
            </w:pPr>
          </w:p>
        </w:tc>
      </w:tr>
      <w:tr>
        <w:trPr>
          <w:trHeight w:val="1234" w:hRule="atLeast"/>
          <w:jc w:val="center"/>
        </w:trPr>
        <w:tc>
          <w:tcPr>
            <w:tcW w:w="986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最高限价</w:t>
            </w:r>
          </w:p>
        </w:tc>
        <w:tc>
          <w:tcPr>
            <w:tcW w:w="92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9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676" w:type="dxa"/>
          </w:tcPr>
          <w:p>
            <w:pPr>
              <w:rPr/>
            </w:pPr>
            <w:r>
              <w:rPr/>
              <w:t>人民币</w:t>
            </w:r>
          </w:p>
        </w:tc>
      </w:tr>
      <w:tr>
        <w:trPr>
          <w:trHeight w:val="1234" w:hRule="atLeast"/>
          <w:jc w:val="center"/>
        </w:trPr>
        <w:tc>
          <w:tcPr>
            <w:tcW w:w="986" w:type="dxa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供应商报价</w:t>
            </w:r>
          </w:p>
          <w:p>
            <w:pPr>
              <w:spacing w:line="5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9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676" w:type="dxa"/>
          </w:tcPr>
          <w:p>
            <w:pPr>
              <w:rPr/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宋体" w:hAnsi="宋体" w:cs="宋体"/>
                <w:sz w:val="28"/>
                <w:szCs w:val="28"/>
              </w:rPr>
              <w:t>含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增值税专用发票）:，</w:t>
            </w:r>
          </w:p>
        </w:tc>
      </w:tr>
      <w:tr>
        <w:trPr>
          <w:trHeight w:val="1234" w:hRule="atLeast"/>
          <w:jc w:val="center"/>
        </w:trPr>
        <w:tc>
          <w:tcPr>
            <w:tcW w:w="986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报价有效期</w:t>
            </w:r>
          </w:p>
        </w:tc>
        <w:tc>
          <w:tcPr>
            <w:tcW w:w="92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9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10天</w:t>
            </w:r>
          </w:p>
        </w:tc>
        <w:tc>
          <w:tcPr>
            <w:tcW w:w="5676" w:type="dxa"/>
          </w:tcPr>
          <w:p>
            <w:pPr>
              <w:rPr/>
            </w:pPr>
            <w:r>
              <w:rPr/>
              <w:t>日历日</w:t>
            </w:r>
          </w:p>
        </w:tc>
      </w:tr>
      <w:tr>
        <w:trPr>
          <w:trHeight w:val="1234" w:hRule="atLeast"/>
          <w:jc w:val="center"/>
        </w:trPr>
        <w:tc>
          <w:tcPr>
            <w:tcW w:w="986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服务地点</w:t>
            </w:r>
          </w:p>
        </w:tc>
        <w:tc>
          <w:tcPr>
            <w:tcW w:w="92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9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安徽省合肥市长丰县吴山镇杨庙路与百花大道交口西北角木塑公</w:t>
            </w:r>
            <w:bookmarkStart w:id="2" w:name="_GoBack"/>
            <w:bookmarkEnd w:id="2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司</w:t>
            </w:r>
            <w:r>
              <w:rPr>
                <w:rFonts w:hint="eastAsia" w:ascii="宋体" w:hAnsi="宋体" w:cs="宋体"/>
                <w:sz w:val="28"/>
                <w:szCs w:val="28"/>
              </w:rPr>
              <w:t>内</w:t>
            </w:r>
          </w:p>
        </w:tc>
        <w:tc>
          <w:tcPr>
            <w:tcW w:w="5676" w:type="dxa"/>
          </w:tcPr>
          <w:p>
            <w:pPr>
              <w:rPr/>
            </w:pPr>
          </w:p>
        </w:tc>
      </w:tr>
      <w:bookmarkEnd w:id="1"/>
    </w:tbl>
    <w:p>
      <w:pPr>
        <w:spacing w:line="560" w:lineRule="exact"/>
        <w:ind w:left="294" w:hanging="280" w:hangingChars="100"/>
        <w:rPr>
          <w:rFonts w:ascii="宋体" w:hAnsi="宋体" w:cs="宋体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请将贵公司报价在下表添列并加盖贵公司公章后于 2025年12月21日17:00日前将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采购竞价函</w:t>
      </w:r>
      <w:r>
        <w:rPr>
          <w:rFonts w:hint="eastAsia" w:ascii="仿宋_GB2312" w:hAnsi="仿宋_GB2312" w:eastAsia="仿宋_GB2312" w:cs="仿宋_GB2312"/>
          <w:sz w:val="28"/>
          <w:szCs w:val="28"/>
        </w:rPr>
        <w:t>文件（</w:t>
      </w:r>
      <w:r>
        <w:rPr>
          <w:rFonts w:hint="eastAsia" w:ascii="宋体" w:hAnsi="宋体" w:cs="宋体"/>
          <w:sz w:val="28"/>
          <w:szCs w:val="28"/>
        </w:rPr>
        <w:t>响应文件可以附上附件</w:t>
      </w:r>
      <w:r>
        <w:rPr>
          <w:rFonts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发送到木塑公司公共邮箱：</w:t>
      </w:r>
      <w:r>
        <w:rPr/>
        <w:fldChar w:fldCharType="begin"/>
      </w:r>
      <w:r>
        <w:rPr/>
        <w:instrText xml:space="preserve"> HYPERLINK "mailto:guofeng_ms@163.com。" </w:instrText>
      </w:r>
      <w:r>
        <w:rPr/>
        <w:fldChar w:fldCharType="separate"/>
      </w:r>
      <w:r>
        <w:rPr>
          <w:rStyle w:val="00000d"/>
          <w:rFonts w:hint="eastAsia" w:ascii="宋体" w:hAnsi="宋体" w:cs="宋体"/>
          <w:sz w:val="28"/>
          <w:szCs w:val="28"/>
        </w:rPr>
        <w:t>guofeng_ms@163.com。</w:t>
      </w:r>
      <w:r>
        <w:rPr>
          <w:rStyle w:val="00000d"/>
          <w:rFonts w:hint="eastAsia" w:ascii="宋体" w:hAnsi="宋体" w:cs="宋体"/>
          <w:sz w:val="28"/>
          <w:szCs w:val="28"/>
        </w:rPr>
        <w:fldChar w:fldCharType="end"/>
      </w:r>
    </w:p>
    <w:tbl>
      <w:tblPr>
        <w:tblStyle w:val="00000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2"/>
        <w:gridCol w:w="1853"/>
        <w:gridCol w:w="3348"/>
        <w:gridCol w:w="1344"/>
        <w:gridCol w:w="1049"/>
      </w:tblGrid>
      <w:tr>
        <w:trPr>
          <w:trHeight w:val="648" w:hRule="atLeast"/>
          <w:jc w:val="center"/>
        </w:trPr>
        <w:tc>
          <w:tcPr>
            <w:tcW w:w="1792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标段</w:t>
            </w:r>
          </w:p>
        </w:tc>
        <w:tc>
          <w:tcPr>
            <w:tcW w:w="1853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服务期限</w:t>
            </w:r>
          </w:p>
        </w:tc>
        <w:tc>
          <w:tcPr>
            <w:tcW w:w="3348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服务要求</w:t>
            </w:r>
          </w:p>
        </w:tc>
        <w:tc>
          <w:tcPr>
            <w:tcW w:w="1344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报价（元）</w:t>
            </w:r>
          </w:p>
        </w:tc>
        <w:tc>
          <w:tcPr>
            <w:tcW w:w="1049" w:type="dxa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备注</w:t>
            </w:r>
          </w:p>
        </w:tc>
      </w:tr>
      <w:tr>
        <w:trPr>
          <w:trHeight w:val="1234" w:hRule="atLeast"/>
          <w:jc w:val="center"/>
        </w:trPr>
        <w:tc>
          <w:tcPr>
            <w:tcW w:w="1792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国风木塑公司2026年安全管家技术服务</w:t>
            </w:r>
          </w:p>
        </w:tc>
        <w:tc>
          <w:tcPr>
            <w:tcW w:w="1853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2026年1月1日到2026年12月31日</w:t>
            </w:r>
          </w:p>
        </w:tc>
        <w:tc>
          <w:tcPr>
            <w:tcW w:w="3348" w:type="dxa"/>
            <w:vAlign w:val="center"/>
          </w:tcPr>
          <w:p>
            <w:pPr>
              <w:pStyle w:val="00000e"/>
              <w:numPr>
                <w:ilvl w:val="0"/>
                <w:numId w:val="1"/>
              </w:numPr>
              <w:spacing w:line="560" w:lineRule="exact"/>
              <w:ind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安全管理制度建设</w:t>
            </w:r>
            <w:r>
              <w:rPr>
                <w:rFonts w:hint="eastAsia" w:ascii="Malgun Gothic Semilight" w:hAnsi="Malgun Gothic Semilight" w:eastAsia="Malgun Gothic Semilight" w:cs="Malgun Gothic Semilight"/>
                <w:sz w:val="28"/>
                <w:szCs w:val="28"/>
              </w:rPr>
              <w:t>：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结合公司的实际、新的法规、文件的要求，完成公司</w:t>
            </w:r>
            <w:r>
              <w:rPr>
                <w:rFonts w:hint="eastAsia" w:ascii="宋体" w:hAnsi="宋体" w:cs="宋体"/>
                <w:sz w:val="28"/>
                <w:szCs w:val="28"/>
              </w:rPr>
              <w:t>安全制度更新及制度修订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yellow"/>
              </w:rPr>
              <w:t>,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每年1-2次。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2、</w:t>
            </w:r>
            <w:r>
              <w:rPr>
                <w:rFonts w:hint="eastAsia" w:ascii="宋体" w:hAnsi="宋体" w:cs="宋体"/>
                <w:sz w:val="28"/>
                <w:szCs w:val="28"/>
              </w:rPr>
              <w:t>安全风险评估与识别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形成事故风险的等级资料，每半年更新一次。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3、</w:t>
            </w:r>
            <w:r>
              <w:rPr>
                <w:rFonts w:hint="eastAsia" w:ascii="宋体" w:hAnsi="宋体" w:cs="宋体"/>
                <w:sz w:val="28"/>
                <w:szCs w:val="28"/>
              </w:rPr>
              <w:t>事故隐患排查每月一次</w:t>
            </w:r>
            <w:r>
              <w:rPr>
                <w:rFonts w:hint="eastAsia" w:ascii="Malgun Gothic Semilight" w:hAnsi="Malgun Gothic Semilight" w:eastAsia="Malgun Gothic Semilight" w:cs="Malgun Gothic Semilight"/>
                <w:sz w:val="28"/>
                <w:szCs w:val="28"/>
              </w:rPr>
              <w:t>，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覆盖公司的所有岗位；每月复查一次，形成检查及复查报告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</w:t>
            </w:r>
            <w:r>
              <w:rPr>
                <w:rFonts w:hint="eastAsia" w:ascii="宋体" w:hAnsi="宋体" w:cs="宋体"/>
                <w:sz w:val="28"/>
                <w:szCs w:val="28"/>
              </w:rPr>
              <w:t>指导甲方完成整改闭环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乙方团队需2名以上专家（专家需不同的专业</w:t>
            </w:r>
            <w:r>
              <w:rPr>
                <w:rFonts w:ascii="宋体" w:hAnsi="宋体" w:cs="宋体"/>
                <w:sz w:val="28"/>
                <w:szCs w:val="28"/>
                <w:highlight w:val="yellow"/>
              </w:rPr>
              <w:t>），每次检查时间</w:t>
            </w:r>
            <w:r>
              <w:rPr>
                <w:rFonts w:hint="eastAsia" w:ascii="宋体" w:hAnsi="宋体" w:cs="宋体"/>
                <w:sz w:val="28"/>
                <w:szCs w:val="28"/>
              </w:rPr>
              <w:t>4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小时</w:t>
            </w:r>
            <w:r>
              <w:rPr>
                <w:rFonts w:hint="eastAsia" w:ascii="宋体" w:hAnsi="宋体" w:cs="宋体"/>
                <w:sz w:val="28"/>
                <w:szCs w:val="28"/>
              </w:rPr>
              <w:t>-6小时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。4、</w:t>
            </w:r>
            <w:r>
              <w:rPr>
                <w:rFonts w:hint="eastAsia" w:ascii="宋体" w:hAnsi="宋体" w:cs="宋体"/>
                <w:sz w:val="28"/>
                <w:szCs w:val="28"/>
              </w:rPr>
              <w:t>安全教育培训全年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  <w:r>
              <w:rPr>
                <w:rFonts w:hint="eastAsia" w:ascii="宋体" w:hAnsi="宋体" w:cs="宋体"/>
                <w:sz w:val="28"/>
                <w:szCs w:val="28"/>
              </w:rPr>
              <w:t>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需结合企业生产、风险，精心编写授课教材、PPT,经甲方同意，由资深专家授课，每次授课时间不小于2.5小时，配合甲方形成培训资料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yellow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5、</w:t>
            </w:r>
            <w:r>
              <w:rPr>
                <w:rFonts w:hint="eastAsia" w:ascii="宋体" w:hAnsi="宋体" w:cs="宋体"/>
                <w:sz w:val="28"/>
                <w:szCs w:val="28"/>
              </w:rPr>
              <w:t>应急管理</w:t>
            </w:r>
            <w:r>
              <w:rPr>
                <w:rFonts w:hint="eastAsia" w:ascii="Malgun Gothic Semilight" w:hAnsi="Malgun Gothic Semilight" w:eastAsia="Malgun Gothic Semilight" w:cs="Malgun Gothic Semilight"/>
                <w:sz w:val="28"/>
                <w:szCs w:val="28"/>
              </w:rPr>
              <w:t>，</w:t>
            </w:r>
            <w:r>
              <w:rPr>
                <w:rFonts w:hint="eastAsia" w:ascii="宋体" w:hAnsi="宋体" w:cs="宋体"/>
                <w:sz w:val="28"/>
                <w:szCs w:val="28"/>
                <w:highlight w:val="yellow"/>
              </w:rPr>
              <w:t>协助甲方开展预案、现场处置卡的编写或修订、外审；指导</w:t>
            </w:r>
            <w:r>
              <w:rPr>
                <w:rFonts w:hint="eastAsia" w:ascii="宋体" w:hAnsi="宋体" w:cs="宋体"/>
                <w:sz w:val="28"/>
                <w:szCs w:val="28"/>
              </w:rPr>
              <w:t>甲方开展综合应急预案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专项预案的演练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</w:t>
            </w:r>
            <w:r>
              <w:rPr>
                <w:rFonts w:hint="eastAsia" w:ascii="宋体" w:hAnsi="宋体" w:cs="宋体"/>
                <w:sz w:val="28"/>
                <w:szCs w:val="28"/>
              </w:rPr>
              <w:t>每年1-2次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6、</w:t>
            </w:r>
            <w:r>
              <w:rPr>
                <w:rFonts w:hint="eastAsia" w:ascii="宋体" w:hAnsi="宋体" w:cs="宋体"/>
                <w:sz w:val="28"/>
                <w:szCs w:val="28"/>
              </w:rPr>
              <w:t>为甲方提供生产、管理过程中存在的问题及针对性的技术对策。</w:t>
            </w:r>
          </w:p>
        </w:tc>
        <w:tc>
          <w:tcPr>
            <w:tcW w:w="1344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49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ind w:right="112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付款方式：按</w:t>
      </w:r>
      <w:r>
        <w:rPr>
          <w:rFonts w:hint="eastAsia" w:ascii="宋体" w:hAnsi="宋体" w:cs="宋体"/>
          <w:sz w:val="28"/>
          <w:szCs w:val="28"/>
          <w:highlight w:val="yellow"/>
        </w:rPr>
        <w:t>季度工作开展，季度</w:t>
      </w:r>
      <w:r>
        <w:rPr>
          <w:rFonts w:hint="eastAsia" w:ascii="仿宋_GB2312" w:hAnsi="仿宋_GB2312" w:eastAsia="仿宋_GB2312" w:cs="仿宋_GB2312"/>
          <w:sz w:val="28"/>
          <w:szCs w:val="28"/>
          <w:highlight w:val="yellow"/>
        </w:rPr>
        <w:t>付款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spacing w:line="560" w:lineRule="exact"/>
        <w:ind w:right="112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业务联系人姓名： 李权           电话：18955124732</w:t>
      </w:r>
    </w:p>
    <w:p>
      <w:pPr>
        <w:ind w:left="7055" w:hanging="6720" w:hangingChars="24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供应商：（公 章）                 年   月    日</w:t>
      </w:r>
    </w:p>
    <w:p>
      <w:pPr>
        <w:ind w:left="7055" w:hanging="6720" w:hangingChars="24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仿宋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Malgun Gothic Semilight">
    <w:panose1 w:val="020B0502040204020203"/>
    <w:charset w:val="86" w:characterSet="ISO-8859-1"/>
    <w:family w:val="swiss"/>
    <w:pitch w:val="default"/>
    <w:sig w:usb0="900002AF" w:usb1="01D77CFB" w:usb2="00000012" w:usb3="00000000" w:csb0="203E01BD" w:csb1="D7FF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="http://schemas.openxmlformats.org/wordprocessingml/2006/main">
  <w:abstractNum w:abstractNumId="1">
    <w:nsid w:val="4174494B"/>
    <w:multiLevelType w:val="multilevel"/>
    <w:tmpl w:val="4174494B"/>
    <w:lvl w:ilvl="0" w:tentative="fals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7" w:tentative="false">
      <w:start w:val="1"/>
      <w:numFmt w:val="lowerLetter"/>
      <w:lvlText w:val="%8)"/>
      <w:lvlJc w:val="left"/>
      <w:pPr>
        <w:ind w:left="3360" w:hanging="420"/>
      </w:pPr>
    </w:lvl>
    <w:lvl w:ilvl="8" w:tentative="false">
      <w:start w:val="1"/>
      <w:numFmt w:val="lowerRoman"/>
      <w:lvlText w:val="%9."/>
      <w:lvlJc w:val="right"/>
      <w:pPr>
        <w:ind w:left="3780" w:hanging="420"/>
      </w:pPr>
    </w:lvl>
    <w:lvl w:ilvl="2" w:tentative="false">
      <w:start w:val="1"/>
      <w:numFmt w:val="lowerRoman"/>
      <w:lvlText w:val="%3."/>
      <w:lvlJc w:val="right"/>
      <w:pPr>
        <w:ind w:left="1260" w:hanging="420"/>
      </w:pPr>
    </w:lvl>
    <w:lvl w:ilvl="6" w:tentative="false">
      <w:start w:val="1"/>
      <w:numFmt w:val="decimal"/>
      <w:lvlText w:val="%7."/>
      <w:lvlJc w:val="left"/>
      <w:pPr>
        <w:ind w:left="2940" w:hanging="420"/>
      </w:pPr>
    </w:lvl>
    <w:lvl w:ilvl="3" w:tentative="false">
      <w:start w:val="1"/>
      <w:numFmt w:val="decimal"/>
      <w:lvlText w:val="%4."/>
      <w:lvlJc w:val="left"/>
      <w:pPr>
        <w:ind w:left="1680" w:hanging="420"/>
      </w:pPr>
    </w:lvl>
    <w:lvl w:ilvl="5" w:tentative="false">
      <w:start w:val="1"/>
      <w:numFmt w:val="lowerRoman"/>
      <w:lvlText w:val="%6."/>
      <w:lvlJc w:val="right"/>
      <w:pPr>
        <w:ind w:left="2520" w:hanging="420"/>
      </w:pPr>
    </w:lvl>
    <w:lvl w:ilvl="4" w:tentative="false">
      <w:start w:val="1"/>
      <w:numFmt w:val="lowerLetter"/>
      <w:lvlText w:val="%5)"/>
      <w:lvlJc w:val="left"/>
      <w:pPr>
        <w:ind w:left="2100" w:hanging="420"/>
      </w:pPr>
    </w:lvl>
    <w:lvl w:ilvl="1" w:tentative="false">
      <w:start w:val="1"/>
      <w:numFmt w:val="lowerLetter"/>
      <w:lvlText w:val="%2)"/>
      <w:lvlJc w:val="left"/>
      <w:pPr>
        <w:ind w:left="840" w:hanging="42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embedSystemFonts/>
  <w:bordersDoNotSurroundHeader/>
  <w:bordersDoNotSurroundFooter/>
  <w:documentProtection w:enforcement="false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compatibilityMode" w:uri="http://schemas.microsoft.com/office/word" w:val="14"/>
  </w:compat>
  <w:rsids>
    <w:rsidRoot w:val="469542B8"/>
    <w:rsid w:val="00076229"/>
    <w:rsid w:val="001052E7"/>
    <w:rsid w:val="00324115"/>
    <w:rsid w:val="005B564A"/>
    <w:rsid w:val="00644315"/>
    <w:rsid w:val="00A9300D"/>
    <w:rsid w:val="00B01962"/>
    <w:rsid w:val="00C24B9B"/>
    <w:rsid w:val="00ED0F1B"/>
    <w:rsid w:val="00F0711D"/>
    <w:rsid w:val="00F7092C"/>
    <w:rsid w:val="12AA3668"/>
    <w:rsid w:val="203336D1"/>
    <w:rsid w:val="469542B8"/>
    <w:rsid w:val="55BF0684"/>
    <w:rsid w:val="739B3C53"/>
    <w:rsid w:val="7C14761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false" w:defUIPriority="99" w:defSemiHidden="true" w:defUnhideWhenUsed="true" w:defQFormat="false" w:count="260">
    <w:lsdException w:name="Colorful Grid Accent 2" w:uiPriority="73" w:semiHidden="false" w:unhideWhenUsed="false"/>
    <w:lsdException w:name="Table Web 1" w:uiPriority="0" w:semiHidden="false" w:unhideWhenUsed="false"/>
    <w:lsdException w:name="Colorful List Accent 5" w:uiPriority="72" w:semiHidden="false" w:unhideWhenUsed="false"/>
    <w:lsdException w:name="List 2" w:uiPriority="0" w:semiHidden="false" w:unhideWhenUsed="false"/>
    <w:lsdException w:name="Table Classic 1" w:uiPriority="0" w:semiHidden="false" w:unhideWhenUsed="false"/>
    <w:lsdException w:name="Light List Accent 4" w:uiPriority="61" w:semiHidden="false" w:unhideWhenUsed="false"/>
    <w:lsdException w:name="Colorful Shading Accent 2" w:uiPriority="71" w:semiHidden="false" w:unhideWhenUsed="false"/>
    <w:lsdException w:name="Table 3D effects 3" w:uiPriority="0" w:semiHidden="false" w:unhideWhenUsed="false"/>
    <w:lsdException w:name="Light Shading Accent 5" w:uiPriority="60" w:semiHidden="false" w:unhideWhenUsed="false"/>
    <w:lsdException w:name="toc 6" w:uiPriority="0" w:semiHidden="false" w:unhideWhenUsed="false"/>
    <w:lsdException w:name="Table List 4" w:uiPriority="0" w:semiHidden="false" w:unhideWhenUsed="false"/>
    <w:lsdException w:name="Dark List Accent 6" w:uiPriority="70" w:semiHidden="false" w:unhideWhenUsed="false"/>
    <w:lsdException w:name="Medium Grid 3 Accent 3" w:uiPriority="69" w:semiHidden="false" w:unhideWhenUsed="false"/>
    <w:lsdException w:name="Body Text" w:uiPriority="0" w:semiHidden="false" w:unhideWhenUsed="false" w:qFormat="true"/>
    <w:lsdException w:name="Table 3D effects 2" w:uiPriority="0" w:semiHidden="false" w:unhideWhenUsed="false"/>
    <w:lsdException w:name="Medium List 1" w:uiPriority="65" w:semiHidden="false" w:unhideWhenUsed="false"/>
    <w:lsdException w:name="index 7" w:uiPriority="0" w:semiHidden="false" w:unhideWhenUsed="false"/>
    <w:lsdException w:name="Subtitle" w:uiPriority="0" w:semiHidden="false" w:unhideWhenUsed="false" w:qFormat="true"/>
    <w:lsdException w:name="Table Colorful 2" w:uiPriority="0" w:semiHidden="false" w:unhideWhenUsed="false"/>
    <w:lsdException w:name="Medium List 1 Accent 2" w:uiPriority="65" w:semiHidden="false" w:unhideWhenUsed="false"/>
    <w:lsdException w:name="Medium Shading 1 Accent 6" w:uiPriority="63" w:semiHidden="false" w:unhideWhenUsed="false"/>
    <w:lsdException w:name="table of figures" w:uiPriority="0" w:semiHidden="false" w:unhideWhenUsed="false"/>
    <w:lsdException w:name="Normal" w:uiPriority="0" w:semiHidden="false" w:unhideWhenUsed="false" w:qFormat="true"/>
    <w:lsdException w:name="Table Colorful 3" w:uiPriority="0" w:semiHidden="false" w:unhideWhenUsed="false"/>
    <w:lsdException w:name="heading 4" w:uiPriority="0" w:qFormat="true"/>
    <w:lsdException w:name="toc 4" w:uiPriority="0" w:semiHidden="false" w:unhideWhenUsed="false"/>
    <w:lsdException w:name="List" w:uiPriority="0" w:semiHidden="false" w:unhideWhenUsed="false"/>
    <w:lsdException w:name="Light List Accent 5" w:uiPriority="61" w:semiHidden="false" w:unhideWhenUsed="false"/>
    <w:lsdException w:name="Table List 5" w:uiPriority="0" w:semiHidden="false" w:unhideWhenUsed="false"/>
    <w:lsdException w:name="Colorful List Accent 1" w:uiPriority="72" w:semiHidden="false" w:unhideWhenUsed="false"/>
    <w:lsdException w:name="Medium Shading 2" w:uiPriority="64" w:semiHidden="false" w:unhideWhenUsed="false"/>
    <w:lsdException w:name="Table Simple 2" w:uiPriority="0" w:semiHidden="false" w:unhideWhenUsed="false"/>
    <w:lsdException w:name="Light Shading Accent 1" w:uiPriority="60" w:semiHidden="false" w:unhideWhenUsed="false"/>
    <w:lsdException w:name="annotation subject" w:uiPriority="0" w:semiHidden="false" w:unhideWhenUsed="false"/>
    <w:lsdException w:name="Colorful Grid Accent 6" w:uiPriority="73" w:semiHidden="false" w:unhideWhenUsed="false"/>
    <w:lsdException w:name="List Continue 5" w:uiPriority="0" w:semiHidden="false" w:unhideWhenUsed="false"/>
    <w:lsdException w:name="List Number" w:uiPriority="0" w:semiHidden="false" w:unhideWhenUsed="false"/>
    <w:lsdException w:name="heading 7" w:uiPriority="0" w:qFormat="true"/>
    <w:lsdException w:name="Table Columns 2" w:uiPriority="0" w:semiHidden="false" w:unhideWhenUsed="false"/>
    <w:lsdException w:name="Medium Grid 2 Accent 5" w:uiPriority="68" w:semiHidden="false" w:unhideWhenUsed="false"/>
    <w:lsdException w:name="Medium List 2" w:uiPriority="66" w:semiHidden="false" w:unhideWhenUsed="false"/>
    <w:lsdException w:name="Body Text Indent 3" w:uiPriority="0" w:semiHidden="false" w:unhideWhenUsed="false"/>
    <w:lsdException w:name="Medium Grid 2 Accent 4" w:uiPriority="68" w:semiHidden="false" w:unhideWhenUsed="false"/>
    <w:lsdException w:name="Table Simple 3" w:uiPriority="0" w:semiHidden="false" w:unhideWhenUsed="false"/>
    <w:lsdException w:name="Colorful Grid Accent 3" w:uiPriority="73" w:semiHidden="false" w:unhideWhenUsed="false"/>
    <w:lsdException w:name="Table Subtle 2" w:uiPriority="0" w:semiHidden="false" w:unhideWhenUsed="false"/>
    <w:lsdException w:name="Table Grid 8" w:uiPriority="0" w:semiHidden="false" w:unhideWhenUsed="false"/>
    <w:lsdException w:name="Medium Shading 2 Accent 3" w:uiPriority="64" w:semiHidden="false" w:unhideWhenUsed="false"/>
    <w:lsdException w:name="HTML Cite" w:uiPriority="0" w:semiHidden="false" w:unhideWhenUsed="false"/>
    <w:lsdException w:name="Table Grid" w:uiPriority="0" w:semiHidden="false" w:unhideWhenUsed="false"/>
    <w:lsdException w:name="Closing" w:uiPriority="0" w:semiHidden="false" w:unhideWhenUsed="false"/>
    <w:lsdException w:name="List Bullet 2" w:uiPriority="0" w:semiHidden="false" w:unhideWhenUsed="false"/>
    <w:lsdException w:name="E-mail Signature" w:uiPriority="0" w:semiHidden="false" w:unhideWhenUsed="false"/>
    <w:lsdException w:name="Medium Shading 1 Accent 2" w:uiPriority="63" w:semiHidden="false" w:unhideWhenUsed="false"/>
    <w:lsdException w:name="toc 7" w:uiPriority="0" w:semiHidden="false" w:unhideWhenUsed="false"/>
    <w:lsdException w:name="endnote text" w:uiPriority="0" w:semiHidden="false" w:unhideWhenUsed="false"/>
    <w:lsdException w:name="Medium List 1 Accent 3" w:uiPriority="65" w:semiHidden="false" w:unhideWhenUsed="false"/>
    <w:lsdException w:name="Table Simple 1" w:uiPriority="0" w:semiHidden="false" w:unhideWhenUsed="false"/>
    <w:lsdException w:name="Table Grid 7" w:uiPriority="0" w:semiHidden="false" w:unhideWhenUsed="false"/>
    <w:lsdException w:name="heading 6" w:uiPriority="0" w:qFormat="true"/>
    <w:lsdException w:name="Medium Grid 3 Accent 2" w:uiPriority="69" w:semiHidden="false" w:unhideWhenUsed="false"/>
    <w:lsdException w:name="Body Text First Indent 2" w:uiPriority="99" w:semiHidden="false" w:qFormat="true"/>
    <w:lsdException w:name="index 6" w:uiPriority="0" w:semiHidden="false" w:unhideWhenUsed="false"/>
    <w:lsdException w:name="Colorful List Accent 2" w:uiPriority="72" w:semiHidden="false" w:unhideWhenUsed="false"/>
    <w:lsdException w:name="Medium Shading 1" w:uiPriority="63" w:semiHidden="false" w:unhideWhenUsed="false"/>
    <w:lsdException w:name="Light Shading Accent 2" w:uiPriority="60" w:semiHidden="false" w:unhideWhenUsed="false"/>
    <w:lsdException w:name="Medium Grid 3 Accent 4" w:uiPriority="69" w:semiHidden="false" w:unhideWhenUsed="false"/>
    <w:lsdException w:name="Dark List Accent 2" w:uiPriority="70" w:semiHidden="false" w:unhideWhenUsed="false"/>
    <w:lsdException w:name="envelope return" w:uiPriority="99" w:semiHidden="false" w:qFormat="true"/>
    <w:lsdException w:name="Medium Grid 1 Accent 3" w:uiPriority="67" w:semiHidden="false" w:unhideWhenUsed="false"/>
    <w:lsdException w:name="Medium Shading 1 Accent 4" w:uiPriority="63" w:semiHidden="false" w:unhideWhenUsed="false"/>
    <w:lsdException w:name="Table List 3" w:uiPriority="0" w:semiHidden="false" w:unhideWhenUsed="false"/>
    <w:lsdException w:name="Table Grid 6" w:uiPriority="0" w:semiHidden="false" w:unhideWhenUsed="false"/>
    <w:lsdException w:name="Table Columns 4" w:uiPriority="0" w:semiHidden="false" w:unhideWhenUsed="false"/>
    <w:lsdException w:name="Colorful Shading Accent 6" w:uiPriority="71" w:semiHidden="false" w:unhideWhenUsed="false"/>
    <w:lsdException w:name="Dark List Accent 3" w:uiPriority="70" w:semiHidden="false" w:unhideWhenUsed="false"/>
    <w:lsdException w:name="Table Columns 3" w:uiPriority="0" w:semiHidden="false" w:unhideWhenUsed="false"/>
    <w:lsdException w:name="List Number 2" w:uiPriority="0" w:semiHidden="false" w:unhideWhenUsed="false"/>
    <w:lsdException w:name="Medium Grid 3 Accent 1" w:uiPriority="69" w:semiHidden="false" w:unhideWhenUsed="false"/>
    <w:lsdException w:name="Date" w:uiPriority="0" w:semiHidden="false" w:unhideWhenUsed="false" w:qFormat="true"/>
    <w:lsdException w:name="index 5" w:uiPriority="0" w:semiHidden="false" w:unhideWhenUsed="false"/>
    <w:lsdException w:name="Hyperlink" w:uiPriority="0" w:semiHidden="false" w:unhideWhenUsed="false" w:qFormat="true"/>
    <w:lsdException w:name="HTML Code" w:uiPriority="0" w:semiHidden="false" w:unhideWhenUsed="false"/>
    <w:lsdException w:name="Light Grid Accent 1" w:uiPriority="62" w:semiHidden="false" w:unhideWhenUsed="false"/>
    <w:lsdException w:name="Table Elegant" w:uiPriority="0" w:semiHidden="false" w:unhideWhenUsed="false"/>
    <w:lsdException w:name="Colorful List Accent 6" w:uiPriority="72" w:semiHidden="false" w:unhideWhenUsed="false"/>
    <w:lsdException w:name="Light Shading Accent 6" w:uiPriority="60" w:semiHidden="false" w:unhideWhenUsed="false"/>
    <w:lsdException w:name="Title" w:uiPriority="0" w:semiHidden="false" w:unhideWhenUsed="false" w:qFormat="true"/>
    <w:lsdException w:name="Medium Grid 1 Accent 2" w:uiPriority="67" w:semiHidden="false" w:unhideWhenUsed="false"/>
    <w:lsdException w:name="Colorful List Accent 3" w:uiPriority="72" w:semiHidden="false" w:unhideWhenUsed="false"/>
    <w:lsdException w:name="Table List 2" w:uiPriority="0" w:semiHidden="false" w:unhideWhenUsed="false"/>
    <w:lsdException w:name="List Bullet" w:uiPriority="0" w:semiHidden="false" w:unhideWhenUsed="false"/>
    <w:lsdException w:name="Table Columns 5" w:uiPriority="0" w:semiHidden="false" w:unhideWhenUsed="false"/>
    <w:lsdException w:name="HTML Sample" w:uiPriority="0" w:semiHidden="false" w:unhideWhenUsed="false"/>
    <w:lsdException w:name="Message Header" w:uiPriority="0" w:semiHidden="false" w:unhideWhenUsed="false"/>
    <w:lsdException w:name="Table Theme" w:uiPriority="0" w:semiHidden="false" w:unhideWhenUsed="false"/>
    <w:lsdException w:name="header" w:uiPriority="0" w:semiHidden="false" w:unhideWhenUsed="false"/>
    <w:lsdException w:name="Light Shading Accent 3" w:uiPriority="60" w:semiHidden="false" w:unhideWhenUsed="false"/>
    <w:lsdException w:name="Medium Shading 2 Accent 2" w:uiPriority="64" w:semiHidden="false" w:unhideWhenUsed="false"/>
    <w:lsdException w:name="Medium List 2 Accent 1" w:uiPriority="66" w:semiHidden="false" w:unhideWhenUsed="false"/>
    <w:lsdException w:name="Table Grid 1" w:uiPriority="0" w:semiHidden="false" w:unhideWhenUsed="false"/>
    <w:lsdException w:name="Medium Grid 3 Accent 5" w:uiPriority="69" w:semiHidden="false" w:unhideWhenUsed="false"/>
    <w:lsdException w:name="List Paragraph" w:uiPriority="99" w:semiHidden="false"/>
    <w:lsdException w:name="Colorful Shading Accent 1" w:uiPriority="71" w:semiHidden="false" w:unhideWhenUsed="false"/>
    <w:lsdException w:name="Light Grid" w:uiPriority="62" w:semiHidden="false" w:unhideWhenUsed="false"/>
    <w:lsdException w:name="index 1" w:uiPriority="0" w:semiHidden="false" w:unhideWhenUsed="false"/>
    <w:lsdException w:name="List Number 3" w:uiPriority="0" w:semiHidden="false" w:unhideWhenUsed="false"/>
    <w:lsdException w:name="index 4" w:uiPriority="0" w:semiHidden="false" w:unhideWhenUsed="false"/>
    <w:lsdException w:name="Block Text" w:uiPriority="0" w:semiHidden="false" w:unhideWhenUsed="false"/>
    <w:lsdException w:name="Light List Accent 6" w:uiPriority="61" w:semiHidden="false" w:unhideWhenUsed="false"/>
    <w:lsdException w:name="Table Professional" w:uiPriority="0" w:semiHidden="false" w:unhideWhenUsed="false"/>
    <w:lsdException w:name="Medium Shading 1 Accent 5" w:uiPriority="63" w:semiHidden="false" w:unhideWhenUsed="false"/>
    <w:lsdException w:name="toc 3" w:uiPriority="0" w:semiHidden="false" w:unhideWhenUsed="false"/>
    <w:lsdException w:name="Light Shading" w:uiPriority="60" w:semiHidden="false" w:unhideWhenUsed="false"/>
    <w:lsdException w:name="endnote reference" w:uiPriority="0" w:semiHidden="false" w:unhideWhenUsed="false"/>
    <w:lsdException w:name="Light List Accent 3" w:uiPriority="61" w:semiHidden="false" w:unhideWhenUsed="false"/>
    <w:lsdException w:name="Light Grid Accent 5" w:uiPriority="62" w:semiHidden="false" w:unhideWhenUsed="false"/>
    <w:lsdException w:name="index heading" w:uiPriority="0" w:semiHidden="false" w:unhideWhenUsed="false"/>
    <w:lsdException w:name="Document Map" w:uiPriority="0" w:semiHidden="false" w:unhideWhenUsed="false"/>
    <w:lsdException w:name="Table Classic 2" w:uiPriority="0" w:semiHidden="false" w:unhideWhenUsed="false"/>
    <w:lsdException w:name="Table Grid 5" w:uiPriority="0" w:semiHidden="false" w:unhideWhenUsed="false"/>
    <w:lsdException w:name="Medium Shading 2 Accent 6" w:uiPriority="64" w:semiHidden="false" w:unhideWhenUsed="false"/>
    <w:lsdException w:name="Table Classic 3" w:uiPriority="0" w:semiHidden="false" w:unhideWhenUsed="false"/>
    <w:lsdException w:name="Medium List 2 Accent 4" w:uiPriority="66" w:semiHidden="false" w:unhideWhenUsed="false"/>
    <w:lsdException w:name="Colorful Grid Accent 4" w:uiPriority="73" w:semiHidden="false" w:unhideWhenUsed="false"/>
    <w:lsdException w:name="Default Paragraph Font" w:uiPriority="1"/>
    <w:lsdException w:name="Medium Grid 1 Accent 5" w:uiPriority="67" w:semiHidden="false" w:unhideWhenUsed="false"/>
    <w:lsdException w:name="Body Text First Indent" w:uiPriority="0" w:semiHidden="false" w:unhideWhenUsed="false" w:qFormat="true"/>
    <w:lsdException w:name="Colorful Grid Accent 5" w:uiPriority="73" w:semiHidden="false" w:unhideWhenUsed="false"/>
    <w:lsdException w:name="Table Web 3" w:uiPriority="0" w:semiHidden="false" w:unhideWhenUsed="false"/>
    <w:lsdException w:name="Table Contemporary" w:uiPriority="0" w:semiHidden="false" w:unhideWhenUsed="false"/>
    <w:lsdException w:name="List Continue 2" w:uiPriority="0" w:semiHidden="false" w:unhideWhenUsed="false"/>
    <w:lsdException w:name="footer" w:uiPriority="0" w:semiHidden="false" w:unhideWhenUsed="false"/>
    <w:lsdException w:name="Medium Grid 3" w:uiPriority="69" w:semiHidden="false" w:unhideWhenUsed="false"/>
    <w:lsdException w:name="index 8" w:uiPriority="0" w:semiHidden="false" w:unhideWhenUsed="false"/>
    <w:lsdException w:name="Body Text Indent 2" w:uiPriority="0" w:semiHidden="false" w:unhideWhenUsed="false"/>
    <w:lsdException w:name="footnote reference" w:uiPriority="0" w:semiHidden="false" w:unhideWhenUsed="false"/>
    <w:lsdException w:name="Dark List Accent 5" w:uiPriority="70" w:semiHidden="false" w:unhideWhenUsed="false"/>
    <w:lsdException w:name="Normal Indent" w:uiPriority="0" w:semiHidden="false" w:unhideWhenUsed="false"/>
    <w:lsdException w:name="heading 2" w:uiPriority="0" w:qFormat="true"/>
    <w:lsdException w:name="HTML Definition" w:uiPriority="0" w:semiHidden="false" w:unhideWhenUsed="false"/>
    <w:lsdException w:name="Medium Grid 2 Accent 1" w:uiPriority="68" w:semiHidden="false" w:unhideWhenUsed="false"/>
    <w:lsdException w:name="toc 2" w:uiPriority="0" w:semiHidden="false" w:unhideWhenUsed="false"/>
    <w:lsdException w:name="List Bullet 5" w:uiPriority="0" w:semiHidden="false" w:unhideWhenUsed="false"/>
    <w:lsdException w:name="Light List Accent 2" w:uiPriority="61" w:semiHidden="false" w:unhideWhenUsed="false"/>
    <w:lsdException w:name="Table List 8" w:uiPriority="0" w:semiHidden="false" w:unhideWhenUsed="false"/>
    <w:lsdException w:name="Medium List 1 Accent 6" w:uiPriority="65" w:semiHidden="false" w:unhideWhenUsed="false"/>
    <w:lsdException w:name="Medium Grid 1 Accent 1" w:uiPriority="67" w:semiHidden="false" w:unhideWhenUsed="false"/>
    <w:lsdException w:name="page number" w:uiPriority="0" w:semiHidden="false" w:unhideWhenUsed="false"/>
    <w:lsdException w:name="Salutation" w:uiPriority="0" w:semiHidden="false" w:unhideWhenUsed="false"/>
    <w:lsdException w:name="HTML Address" w:uiPriority="0" w:semiHidden="false" w:unhideWhenUsed="false"/>
    <w:lsdException w:name="Table Web 2" w:uiPriority="0" w:semiHidden="false" w:unhideWhenUsed="false"/>
    <w:lsdException w:name="List Continue 3" w:uiPriority="0" w:semiHidden="false" w:unhideWhenUsed="false"/>
    <w:lsdException w:name="Table Colorful 1" w:uiPriority="0" w:semiHidden="false" w:unhideWhenUsed="false"/>
    <w:lsdException w:name="Light Grid Accent 3" w:uiPriority="62" w:semiHidden="false" w:unhideWhenUsed="false"/>
    <w:lsdException w:name="caption" w:uiPriority="0" w:qFormat="true"/>
    <w:lsdException w:name="Normal Table" w:uiPriority="99" w:qFormat="true"/>
    <w:lsdException w:name="Table 3D effects 1" w:uiPriority="0" w:semiHidden="false" w:unhideWhenUsed="false"/>
    <w:lsdException w:name="Dark List Accent 4" w:uiPriority="70" w:semiHidden="false" w:unhideWhenUsed="false"/>
    <w:lsdException w:name="Table List 6" w:uiPriority="0" w:semiHidden="false" w:unhideWhenUsed="false"/>
    <w:lsdException w:name="annotation reference" w:uiPriority="0" w:semiHidden="false" w:unhideWhenUsed="false"/>
    <w:lsdException w:name="Medium Grid 1 Accent 4" w:uiPriority="67" w:semiHidden="false" w:unhideWhenUsed="false"/>
    <w:lsdException w:name="Medium Grid 2 Accent 6" w:uiPriority="68" w:semiHidden="false" w:unhideWhenUsed="false"/>
    <w:lsdException w:name="List Bullet 4" w:uiPriority="0" w:semiHidden="false" w:unhideWhenUsed="false"/>
    <w:lsdException w:name="macro" w:uiPriority="0" w:semiHidden="false" w:unhideWhenUsed="false"/>
    <w:lsdException w:name="Medium Grid 2 Accent 2" w:uiPriority="68" w:semiHidden="false" w:unhideWhenUsed="false"/>
    <w:lsdException w:name="toc 5" w:uiPriority="0" w:semiHidden="false" w:unhideWhenUsed="false"/>
    <w:lsdException w:name="Dark List Accent 1" w:uiPriority="70" w:semiHidden="false" w:unhideWhenUsed="false"/>
    <w:lsdException w:name="Medium Grid 2" w:uiPriority="68" w:semiHidden="false" w:unhideWhenUsed="false"/>
    <w:lsdException w:name="HTML Typewriter" w:uiPriority="0" w:semiHidden="false" w:unhideWhenUsed="false"/>
    <w:lsdException w:name="index 9" w:uiPriority="0" w:semiHidden="false" w:unhideWhenUsed="false"/>
    <w:lsdException w:name="Light Grid Accent 4" w:uiPriority="62" w:semiHidden="false" w:unhideWhenUsed="false"/>
    <w:lsdException w:name="Medium Grid 1" w:uiPriority="67" w:semiHidden="false" w:unhideWhenUsed="false"/>
    <w:lsdException w:name="Table Columns 1" w:uiPriority="0" w:semiHidden="false" w:unhideWhenUsed="false"/>
    <w:lsdException w:name="Table Grid 4" w:uiPriority="0" w:semiHidden="false" w:unhideWhenUsed="false"/>
    <w:lsdException w:name="Medium List 1 Accent 1" w:uiPriority="65" w:semiHidden="false" w:unhideWhenUsed="false"/>
    <w:lsdException w:name="Colorful Shading Accent 4" w:uiPriority="71" w:semiHidden="false" w:unhideWhenUsed="false"/>
    <w:lsdException w:name="Body Text 2" w:uiPriority="0" w:semiHidden="false" w:unhideWhenUsed="false"/>
    <w:lsdException w:name="Medium Shading 1 Accent 1" w:uiPriority="63" w:semiHidden="false" w:unhideWhenUsed="false"/>
    <w:lsdException w:name="Medium List 2 Accent 5" w:uiPriority="66" w:semiHidden="false" w:unhideWhenUsed="false"/>
    <w:lsdException w:name="heading 3" w:uiPriority="0" w:qFormat="true"/>
    <w:lsdException w:name="toa heading" w:uiPriority="0" w:semiHidden="false" w:unhideWhenUsed="false"/>
    <w:lsdException w:name="List Continue 4" w:uiPriority="0" w:semiHidden="false" w:unhideWhenUsed="false"/>
    <w:lsdException w:name="Light Grid Accent 2" w:uiPriority="62" w:semiHidden="false" w:unhideWhenUsed="false"/>
    <w:lsdException w:name="Medium Shading 2 Accent 1" w:uiPriority="64" w:semiHidden="false" w:unhideWhenUsed="false"/>
    <w:lsdException w:name="Emphasis" w:uiPriority="0" w:semiHidden="false" w:unhideWhenUsed="false" w:qFormat="true"/>
    <w:lsdException w:name="Medium Grid 1 Accent 6" w:uiPriority="67" w:semiHidden="false" w:unhideWhenUsed="false"/>
    <w:lsdException w:name="Medium List 1 Accent 5" w:uiPriority="65" w:semiHidden="false" w:unhideWhenUsed="false"/>
    <w:lsdException w:name="Plain Text" w:uiPriority="0" w:semiHidden="false" w:unhideWhenUsed="false"/>
    <w:lsdException w:name="heading 9" w:uiPriority="0" w:qFormat="true"/>
    <w:lsdException w:name="List 5" w:uiPriority="0" w:semiHidden="false" w:unhideWhenUsed="false"/>
    <w:lsdException w:name="Normal (Web)" w:uiPriority="0" w:semiHidden="false" w:unhideWhenUsed="false"/>
    <w:lsdException w:name="toc 8" w:uiPriority="0" w:semiHidden="false" w:unhideWhenUsed="false"/>
    <w:lsdException w:name="Colorful Shading Accent 5" w:uiPriority="71" w:semiHidden="false" w:unhideWhenUsed="false"/>
    <w:lsdException w:name="Colorful List Accent 4" w:uiPriority="72" w:semiHidden="false" w:unhideWhenUsed="false"/>
    <w:lsdException w:name="toc 1" w:uiPriority="0" w:semiHidden="false" w:unhideWhenUsed="false"/>
    <w:lsdException w:name="line number" w:uiPriority="0" w:semiHidden="false" w:unhideWhenUsed="false"/>
    <w:lsdException w:name="Medium Grid 2 Accent 3" w:uiPriority="68" w:semiHidden="false" w:unhideWhenUsed="false"/>
    <w:lsdException w:name="Table Subtle 1" w:uiPriority="0" w:semiHidden="false" w:unhideWhenUsed="false"/>
    <w:lsdException w:name="Light Shading Accent 4" w:uiPriority="60" w:semiHidden="false" w:unhideWhenUsed="false"/>
    <w:lsdException w:name="Colorful List" w:uiPriority="72" w:semiHidden="false" w:unhideWhenUsed="false"/>
    <w:lsdException w:name="List Bullet 3" w:uiPriority="0" w:semiHidden="false" w:unhideWhenUsed="false"/>
    <w:lsdException w:name="Table Grid 2" w:uiPriority="0" w:semiHidden="false" w:unhideWhenUsed="false"/>
    <w:lsdException w:name="Medium List 2 Accent 3" w:uiPriority="66" w:semiHidden="false" w:unhideWhenUsed="false"/>
    <w:lsdException w:name="Table List 1" w:uiPriority="0" w:semiHidden="false" w:unhideWhenUsed="false"/>
    <w:lsdException w:name="Table List 7" w:uiPriority="0" w:semiHidden="false" w:unhideWhenUsed="false"/>
    <w:lsdException w:name="toc 9" w:uiPriority="0" w:semiHidden="false" w:unhideWhenUsed="false"/>
    <w:lsdException w:name="Medium Shading 2 Accent 4" w:uiPriority="64" w:semiHidden="false" w:unhideWhenUsed="false"/>
    <w:lsdException w:name="Medium List 2 Accent 6" w:uiPriority="66" w:semiHidden="false" w:unhideWhenUsed="false"/>
    <w:lsdException w:name="table of authorities" w:uiPriority="0" w:semiHidden="false" w:unhideWhenUsed="false"/>
    <w:lsdException w:name="HTML Acronym" w:uiPriority="0" w:semiHidden="false" w:unhideWhenUsed="false"/>
    <w:lsdException w:name="HTML Variable" w:uiPriority="0" w:semiHidden="false" w:unhideWhenUsed="false"/>
    <w:lsdException w:name="Colorful Grid Accent 1" w:uiPriority="73" w:semiHidden="false" w:unhideWhenUsed="false"/>
    <w:lsdException w:name="Body Text 3" w:uiPriority="0" w:semiHidden="false" w:unhideWhenUsed="false"/>
    <w:lsdException w:name="heading 5" w:uiPriority="0" w:qFormat="true"/>
    <w:lsdException w:name="annotation text" w:uiPriority="0" w:semiHidden="false" w:unhideWhenUsed="false"/>
    <w:lsdException w:name="Body Text Indent" w:uiPriority="0" w:semiHidden="false" w:unhideWhenUsed="false" w:qFormat="true"/>
    <w:lsdException w:name="Colorful Grid" w:uiPriority="73" w:semiHidden="false" w:unhideWhenUsed="false"/>
    <w:lsdException w:name="Light Grid Accent 6" w:uiPriority="62" w:semiHidden="false" w:unhideWhenUsed="false"/>
    <w:lsdException w:name="List 4" w:uiPriority="0" w:semiHidden="false" w:unhideWhenUsed="false"/>
    <w:lsdException w:name="Medium Shading 2 Accent 5" w:uiPriority="64" w:semiHidden="false" w:unhideWhenUsed="false"/>
    <w:lsdException w:name="HTML Keyboard" w:uiPriority="0" w:semiHidden="false" w:unhideWhenUsed="false"/>
    <w:lsdException w:name="index 3" w:uiPriority="0" w:semiHidden="false" w:unhideWhenUsed="false"/>
    <w:lsdException w:name="Balloon Text" w:uiPriority="0" w:semiHidden="false" w:unhideWhenUsed="false"/>
    <w:lsdException w:name="Strong" w:uiPriority="0" w:semiHidden="false" w:unhideWhenUsed="false" w:qFormat="true"/>
    <w:lsdException w:name="footnote text" w:uiPriority="0" w:semiHidden="false" w:unhideWhenUsed="false"/>
    <w:lsdException w:name="List 3" w:uiPriority="0" w:semiHidden="false" w:unhideWhenUsed="false"/>
    <w:lsdException w:name="Medium List 1 Accent 4" w:uiPriority="65" w:semiHidden="false" w:unhideWhenUsed="false"/>
    <w:lsdException w:name="Dark List" w:uiPriority="70" w:semiHidden="false" w:unhideWhenUsed="false"/>
    <w:lsdException w:name="Table Grid 3" w:uiPriority="0" w:semiHidden="false" w:unhideWhenUsed="false"/>
    <w:lsdException w:name="FollowedHyperlink" w:uiPriority="0" w:semiHidden="false" w:unhideWhenUsed="false"/>
    <w:lsdException w:name="Colorful Shading Accent 3" w:uiPriority="71" w:semiHidden="false" w:unhideWhenUsed="false"/>
    <w:lsdException w:name="heading 8" w:uiPriority="0" w:qFormat="true"/>
    <w:lsdException w:name="Medium List 2 Accent 2" w:uiPriority="66" w:semiHidden="false" w:unhideWhenUsed="false"/>
    <w:lsdException w:name="List Number 5" w:uiPriority="0" w:semiHidden="false" w:unhideWhenUsed="false"/>
    <w:lsdException w:name="HTML Preformatted" w:uiPriority="0" w:semiHidden="false" w:unhideWhenUsed="false"/>
    <w:lsdException w:name="Light List" w:uiPriority="61" w:semiHidden="false" w:unhideWhenUsed="false"/>
    <w:lsdException w:name="Medium Grid 3 Accent 6" w:uiPriority="69" w:semiHidden="false" w:unhideWhenUsed="false"/>
    <w:lsdException w:name="List Number 4" w:uiPriority="0" w:semiHidden="false" w:unhideWhenUsed="false"/>
    <w:lsdException w:name="envelope address" w:uiPriority="0" w:semiHidden="false" w:unhideWhenUsed="false"/>
    <w:lsdException w:name="index 2" w:uiPriority="0" w:semiHidden="false" w:unhideWhenUsed="false"/>
    <w:lsdException w:name="Colorful Shading" w:uiPriority="71" w:semiHidden="false" w:unhideWhenUsed="false"/>
    <w:lsdException w:name="Light List Accent 1" w:uiPriority="61" w:semiHidden="false" w:unhideWhenUsed="false"/>
    <w:lsdException w:name="Signature" w:uiPriority="0" w:semiHidden="false" w:unhideWhenUsed="false"/>
    <w:lsdException w:name="List Continue" w:uiPriority="0" w:semiHidden="false" w:unhideWhenUsed="false"/>
    <w:lsdException w:name="Medium Shading 1 Accent 3" w:uiPriority="63" w:semiHidden="false" w:unhideWhenUsed="false"/>
    <w:lsdException w:name="Note Heading" w:uiPriority="0" w:semiHidden="false" w:unhideWhenUsed="false"/>
    <w:lsdException w:name="Table Classic 4" w:uiPriority="0" w:semiHidden="false" w:unhideWhenUsed="false"/>
    <w:lsdException w:name="heading 1" w:uiPriority="0" w:semiHidden="false" w:unhideWhenUsed="false" w:qFormat="true"/>
  </w:latentStyles>
  <w:style w:type="character" w:styleId="00000d">
    <w:name w:val="Hyperlink"/>
    <w:uiPriority w:val="0"/>
    <w:qFormat/>
    <w:rPr>
      <w:color w:val="0000FF"/>
      <w:u w:val="single"/>
    </w:rPr>
  </w:style>
  <w:style w:type="paragraph" w:styleId="000009">
    <w:name w:val="Body Text Indent"/>
    <w:basedOn w:val="000003"/>
    <w:next w:val="00000a"/>
    <w:uiPriority w:val="0"/>
    <w:qFormat/>
    <w:pPr>
      <w:ind w:firstLine="660"/>
    </w:pPr>
    <w:rPr>
      <w:rFonts w:ascii="宋体" w:hAnsi="宋体"/>
      <w:color w:val="000000"/>
      <w:sz w:val="24"/>
      <w:szCs w:val="20"/>
    </w:rPr>
  </w:style>
  <w:style w:type="paragraph" w:styleId="000008">
    <w:name w:val="Date"/>
    <w:basedOn w:val="000003"/>
    <w:next w:val="000003"/>
    <w:uiPriority w:val="0"/>
    <w:qFormat/>
    <w:rPr>
      <w:b/>
      <w:sz w:val="28"/>
      <w:szCs w:val="20"/>
    </w:rPr>
  </w:style>
  <w:style w:type="paragraph" w:styleId="00000c">
    <w:name w:val="Body Text First Indent 2"/>
    <w:basedOn w:val="000009"/>
    <w:next w:val="00000b"/>
    <w:uiPriority w:val="99"/>
    <w:unhideWhenUsed/>
    <w:qFormat/>
    <w:pPr>
      <w:ind w:firstLine="420" w:firstLineChars="200"/>
    </w:pPr>
  </w:style>
  <w:style w:type="paragraph" w:styleId="00000e">
    <w:name w:val="List Paragraph"/>
    <w:basedOn w:val="000003"/>
    <w:uiPriority w:val="99"/>
    <w:unhideWhenUsed/>
    <w:pPr>
      <w:ind w:firstLine="420" w:firstLineChars="200"/>
    </w:pPr>
  </w:style>
  <w:style w:type="paragraph" w:styleId="000003" w:default="true">
    <w:name w:val="Normal"/>
    <w:uiPriority w:val="0"/>
    <w:qFormat/>
    <w:pPr>
      <w:widowControl w:val="false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00000a">
    <w:name w:val="envelope return"/>
    <w:basedOn w:val="000003"/>
    <w:uiPriority w:val="99"/>
    <w:unhideWhenUsed/>
    <w:qFormat/>
    <w:pPr>
      <w:snapToGrid w:val="false"/>
    </w:pPr>
    <w:rPr>
      <w:rFonts w:ascii="Arial" w:hAnsi="Arial"/>
    </w:rPr>
  </w:style>
  <w:style w:type="paragraph" w:styleId="000004">
    <w:name w:val="heading 1"/>
    <w:basedOn w:val="000003"/>
    <w:next w:val="000003"/>
    <w:uiPriority w:val="0"/>
    <w:qFormat/>
    <w:pPr>
      <w:keepNext/>
      <w:keepLines/>
      <w:spacing w:line="360" w:lineRule="auto"/>
      <w:jc w:val="center"/>
      <w:outlineLvl w:val="0"/>
    </w:pPr>
    <w:rPr>
      <w:rFonts w:cs="Arial" w:asciiTheme="minorHAnsi" w:hAnsiTheme="minorHAnsi"/>
      <w:b/>
      <w:snapToGrid w:val="false"/>
      <w:color w:val="000000"/>
      <w:kern w:val="44"/>
      <w:sz w:val="44"/>
      <w:szCs w:val="21"/>
      <w:lang w:eastAsia="en-US"/>
    </w:rPr>
  </w:style>
  <w:style w:type="paragraph" w:styleId="000007">
    <w:name w:val="Body Text"/>
    <w:basedOn w:val="000003"/>
    <w:next w:val="000008"/>
    <w:uiPriority w:val="0"/>
    <w:qFormat/>
    <w:rPr>
      <w:sz w:val="28"/>
      <w:szCs w:val="20"/>
    </w:rPr>
  </w:style>
  <w:style w:type="table" w:styleId="000006" w:default="tru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5" w:default="true">
    <w:name w:val="Default Paragraph Font"/>
    <w:uiPriority w:val="1"/>
    <w:semiHidden/>
    <w:unhideWhenUsed/>
  </w:style>
  <w:style w:type="paragraph" w:styleId="00000b">
    <w:name w:val="Body Text First Indent"/>
    <w:basedOn w:val="000007"/>
    <w:uiPriority w:val="0"/>
    <w:qFormat/>
    <w:pPr>
      <w:tabs>
        <w:tab w:val="left" w:pos="482"/>
        <w:tab w:val="left" w:pos="2183"/>
        <w:tab w:val="left" w:pos="3884"/>
        <w:tab w:val="left" w:pos="5585"/>
      </w:tabs>
      <w:autoSpaceDE w:val="false"/>
      <w:autoSpaceDN w:val="false"/>
      <w:adjustRightInd w:val="false"/>
      <w:spacing w:line="360" w:lineRule="auto"/>
      <w:ind w:right="-24" w:rightChars="-10" w:firstLine="425" w:firstLineChars="225"/>
    </w:pPr>
    <w:rPr>
      <w:rFonts w:ascii="Arial" w:hAnsi="Arial" w:eastAsia="仿宋_GB2312" w:cs="Arial"/>
      <w:kern w:val="0"/>
      <w:sz w:val="24"/>
      <w:szCs w:val="32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false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false"/>
          </a:effectLst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2025-12-18T16:23:21Z</dcterms:created>
  <dcterms:modified xsi:type="dcterms:W3CDTF">2025-12-18T16:23:21Z</dcterms:modified>
</cp:coreProperties>
</file>